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Verbale Consiglio di Circolo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</w:p>
    <w:p w:rsidR="00E95AC4" w:rsidRDefault="001654AD" w:rsidP="00E95A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VII Circolo “M. MONTESSORI</w:t>
      </w:r>
      <w:r w:rsidR="001F2F6D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</w:t>
      </w:r>
      <w:proofErr w:type="spellStart"/>
      <w:r w:rsidR="001F2F6D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-M.Clotilde</w:t>
      </w:r>
      <w:proofErr w:type="spellEnd"/>
      <w:r w:rsidR="001F2F6D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Pini-“</w:t>
      </w:r>
    </w:p>
    <w:p w:rsidR="003B5E12" w:rsidRDefault="00E95AC4" w:rsidP="00E95A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    </w:t>
      </w:r>
      <w:r w:rsidR="001654AD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28 ottobre 2021</w:t>
      </w:r>
    </w:p>
    <w:p w:rsidR="00A913CD" w:rsidRDefault="001654AD" w:rsidP="00E95A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</w:p>
    <w:p w:rsidR="00E95AC4" w:rsidRDefault="00E95AC4" w:rsidP="003B5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E95AC4">
        <w:rPr>
          <w:rFonts w:ascii="Calibri" w:eastAsia="Calibri" w:hAnsi="Calibri" w:cs="Calibri"/>
          <w:color w:val="00000A"/>
          <w:sz w:val="24"/>
          <w:szCs w:val="24"/>
        </w:rPr>
        <w:t>Oggetto:</w:t>
      </w:r>
      <w:r w:rsidR="003B5E12">
        <w:rPr>
          <w:rFonts w:ascii="Calibri" w:eastAsia="Calibri" w:hAnsi="Calibri" w:cs="Calibri"/>
          <w:color w:val="00000A"/>
          <w:sz w:val="24"/>
          <w:szCs w:val="24"/>
        </w:rPr>
        <w:t xml:space="preserve"> Estratto verbale Consiglio di Circolo</w:t>
      </w:r>
    </w:p>
    <w:p w:rsidR="003B5E12" w:rsidRPr="00E95AC4" w:rsidRDefault="003B5E12" w:rsidP="003B5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A913CD" w:rsidRDefault="00E95A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</w:t>
      </w:r>
      <w:r w:rsidR="001654AD">
        <w:rPr>
          <w:rFonts w:ascii="Calibri" w:eastAsia="Calibri" w:hAnsi="Calibri" w:cs="Calibri"/>
          <w:color w:val="00000A"/>
          <w:sz w:val="24"/>
          <w:szCs w:val="24"/>
        </w:rPr>
        <w:t xml:space="preserve">l giorno 28 ottobre 2021 alle ore 18,00 si riunisce, in modalità telematica su piattaforma Google  </w:t>
      </w:r>
      <w:proofErr w:type="spellStart"/>
      <w:r w:rsidR="001654AD">
        <w:rPr>
          <w:rFonts w:ascii="Calibri" w:eastAsia="Calibri" w:hAnsi="Calibri" w:cs="Calibri"/>
          <w:color w:val="00000A"/>
          <w:sz w:val="24"/>
          <w:szCs w:val="24"/>
        </w:rPr>
        <w:t>Meet</w:t>
      </w:r>
      <w:proofErr w:type="spellEnd"/>
      <w:r w:rsidR="001654AD">
        <w:rPr>
          <w:rFonts w:ascii="Calibri" w:eastAsia="Calibri" w:hAnsi="Calibri" w:cs="Calibri"/>
          <w:color w:val="00000A"/>
          <w:sz w:val="24"/>
          <w:szCs w:val="24"/>
        </w:rPr>
        <w:t xml:space="preserve">, in sessione ordinaria, il Consiglio di Circolo del VII Circolo Didattico Montessori, per discutere  il seguente ordine del giorno: </w:t>
      </w:r>
    </w:p>
    <w:p w:rsidR="00A913CD" w:rsidRDefault="00A913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A913CD" w:rsidRDefault="001654AD">
      <w:pPr>
        <w:widowControl w:val="0"/>
        <w:spacing w:before="49" w:line="240" w:lineRule="auto"/>
        <w:ind w:left="10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Lettura e approvazione verbali seduta 10/09/2021; </w:t>
      </w:r>
    </w:p>
    <w:p w:rsidR="00A913CD" w:rsidRDefault="001654AD">
      <w:pPr>
        <w:widowControl w:val="0"/>
        <w:spacing w:before="39" w:line="240" w:lineRule="auto"/>
        <w:ind w:left="10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Aggiornamento PTOF </w:t>
      </w:r>
      <w:proofErr w:type="spellStart"/>
      <w:r>
        <w:rPr>
          <w:rFonts w:ascii="Calibri" w:eastAsia="Calibri" w:hAnsi="Calibri" w:cs="Calibri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2021/2022, </w:t>
      </w:r>
    </w:p>
    <w:p w:rsidR="00A913CD" w:rsidRDefault="001654AD">
      <w:pPr>
        <w:widowControl w:val="0"/>
        <w:spacing w:before="34" w:line="240" w:lineRule="auto"/>
        <w:ind w:left="10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Aggiornamento regolamento d’istituto, </w:t>
      </w:r>
    </w:p>
    <w:p w:rsidR="00A913CD" w:rsidRDefault="001654AD">
      <w:pPr>
        <w:widowControl w:val="0"/>
        <w:spacing w:before="40" w:line="240" w:lineRule="auto"/>
        <w:ind w:left="10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Protocollo uscite didattiche; </w:t>
      </w:r>
    </w:p>
    <w:p w:rsidR="00A913CD" w:rsidRDefault="001654AD">
      <w:pPr>
        <w:widowControl w:val="0"/>
        <w:spacing w:before="34" w:line="240" w:lineRule="auto"/>
        <w:ind w:left="10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Mandato al PTOF per aggiudicazione bando trasporti; </w:t>
      </w:r>
    </w:p>
    <w:p w:rsidR="00A913CD" w:rsidRDefault="001654AD">
      <w:pPr>
        <w:widowControl w:val="0"/>
        <w:spacing w:before="39" w:line="240" w:lineRule="auto"/>
        <w:ind w:left="10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Chiusura scuola per prefestivi </w:t>
      </w:r>
    </w:p>
    <w:p w:rsidR="00A913CD" w:rsidRDefault="001654AD">
      <w:pPr>
        <w:widowControl w:val="0"/>
        <w:spacing w:before="34" w:line="240" w:lineRule="auto"/>
        <w:ind w:left="10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Scadenza pagamenti </w:t>
      </w:r>
      <w:proofErr w:type="spellStart"/>
      <w:r>
        <w:rPr>
          <w:rFonts w:ascii="Calibri" w:eastAsia="Calibri" w:hAnsi="Calibri" w:cs="Calibri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2021/2022 -mensa e esperti esterni-; </w:t>
      </w:r>
    </w:p>
    <w:p w:rsidR="00A913CD" w:rsidRDefault="001654AD">
      <w:pPr>
        <w:widowControl w:val="0"/>
        <w:spacing w:before="39" w:line="240" w:lineRule="auto"/>
        <w:ind w:left="10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Varie ed eventuali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9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Sono presenti: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•la Dirigente scolastica: dott.ssa Maria Beatrice Furlani;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•il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Presidente: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F</w:t>
      </w:r>
      <w:r w:rsidR="001F2F6D">
        <w:rPr>
          <w:rFonts w:ascii="Calibri" w:eastAsia="Calibri" w:hAnsi="Calibri" w:cs="Calibri"/>
          <w:color w:val="00000A"/>
          <w:sz w:val="24"/>
          <w:szCs w:val="24"/>
        </w:rPr>
        <w:t>é</w:t>
      </w:r>
      <w:r>
        <w:rPr>
          <w:rFonts w:ascii="Calibri" w:eastAsia="Calibri" w:hAnsi="Calibri" w:cs="Calibri"/>
          <w:color w:val="00000A"/>
          <w:sz w:val="24"/>
          <w:szCs w:val="24"/>
        </w:rPr>
        <w:t>lix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Arroyo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Calvo;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206" w:firstLine="9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•gli insegnanti: Cirenei, De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Francisci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, , Duca,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Montecolle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; De Michele,  D’Alessio </w:t>
      </w:r>
    </w:p>
    <w:p w:rsidR="00A913CD" w:rsidRDefault="001654A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2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•i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genitori: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Camilli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,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Angelini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. </w:t>
      </w:r>
    </w:p>
    <w:p w:rsidR="00A913CD" w:rsidRDefault="001654A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•il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personale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Ata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Bennici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;Cervelli.</w:t>
      </w:r>
    </w:p>
    <w:p w:rsidR="00A913CD" w:rsidRDefault="001654A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Sono assenti i consiglieri,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Blini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, Detturres,Fiocca</w:t>
      </w:r>
    </w:p>
    <w:p w:rsidR="00A913CD" w:rsidRDefault="00A913C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A913CD" w:rsidRDefault="001654A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consigliera </w:t>
      </w:r>
      <w:proofErr w:type="spellStart"/>
      <w:r>
        <w:rPr>
          <w:rFonts w:ascii="Calibri" w:eastAsia="Calibri" w:hAnsi="Calibri" w:cs="Calibri"/>
          <w:sz w:val="24"/>
          <w:szCs w:val="24"/>
        </w:rPr>
        <w:t>Mattacchini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entra alle ore 18,20.</w:t>
      </w:r>
    </w:p>
    <w:p w:rsidR="00A913CD" w:rsidRDefault="001654AD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consigliera Marricchi entra alle ore 18.30.</w:t>
      </w:r>
    </w:p>
    <w:p w:rsidR="00A913CD" w:rsidRDefault="001654AD">
      <w:pPr>
        <w:spacing w:after="160" w:line="240" w:lineRule="auto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24"/>
          <w:szCs w:val="24"/>
        </w:rPr>
        <w:t>La consigliera Galletti entra alle ore 18.50.</w:t>
      </w:r>
    </w:p>
    <w:p w:rsidR="00A913CD" w:rsidRDefault="001654AD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consigliera Duca lascia la riunione alle ore 19.30.</w:t>
      </w:r>
    </w:p>
    <w:p w:rsidR="00A913CD" w:rsidRDefault="001654AD">
      <w:pPr>
        <w:spacing w:after="16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Apre la seduta il Presidente dando lettura dell’ordine del giorno.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2" w:right="-4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Punto 1: Lettura e approvazione verbale precedente, seduta del 10 settembre 2021.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</w:p>
    <w:p w:rsidR="0021272B" w:rsidRDefault="0021272B" w:rsidP="002127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Il consiglio approva all’unanimità dei presenti a meno degli astenuti </w:t>
      </w:r>
    </w:p>
    <w:p w:rsidR="00A913CD" w:rsidRDefault="00A9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A913CD" w:rsidRDefault="00A9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" w:firstLine="2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A913CD" w:rsidRDefault="00A913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A913CD" w:rsidRDefault="00A913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Delibera n.70: </w:t>
      </w:r>
      <w:r>
        <w:rPr>
          <w:rFonts w:ascii="Calibri" w:eastAsia="Calibri" w:hAnsi="Calibri" w:cs="Calibri"/>
          <w:b/>
        </w:rPr>
        <w:t>“Approvazione del verbale del Consiglio di Circolo del 10/09/20”</w:t>
      </w:r>
    </w:p>
    <w:p w:rsidR="00A913CD" w:rsidRDefault="00A17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0" w:line="462" w:lineRule="auto"/>
        <w:ind w:left="2" w:right="29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Punto 2:</w:t>
      </w:r>
      <w:r w:rsidR="001654AD">
        <w:rPr>
          <w:rFonts w:ascii="Calibri" w:eastAsia="Calibri" w:hAnsi="Calibri" w:cs="Calibri"/>
          <w:b/>
          <w:u w:val="single"/>
        </w:rPr>
        <w:t xml:space="preserve"> aggiornamento PTOF </w:t>
      </w:r>
      <w:proofErr w:type="spellStart"/>
      <w:r w:rsidR="001654AD">
        <w:rPr>
          <w:rFonts w:ascii="Calibri" w:eastAsia="Calibri" w:hAnsi="Calibri" w:cs="Calibri"/>
          <w:b/>
          <w:u w:val="single"/>
        </w:rPr>
        <w:t>a.s.</w:t>
      </w:r>
      <w:proofErr w:type="spellEnd"/>
      <w:r w:rsidR="001654AD">
        <w:rPr>
          <w:rFonts w:ascii="Calibri" w:eastAsia="Calibri" w:hAnsi="Calibri" w:cs="Calibri"/>
          <w:b/>
          <w:u w:val="single"/>
        </w:rPr>
        <w:t xml:space="preserve"> 2021/2022</w:t>
      </w:r>
    </w:p>
    <w:p w:rsidR="0021272B" w:rsidRPr="0021272B" w:rsidRDefault="002127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0" w:line="462" w:lineRule="auto"/>
        <w:ind w:left="2" w:right="29"/>
        <w:rPr>
          <w:rFonts w:ascii="Calibri" w:eastAsia="Calibri" w:hAnsi="Calibri" w:cs="Calibri"/>
          <w:u w:val="single"/>
        </w:rPr>
      </w:pPr>
      <w:proofErr w:type="spellStart"/>
      <w:r w:rsidRPr="0021272B">
        <w:rPr>
          <w:rFonts w:ascii="Calibri" w:eastAsia="Calibri" w:hAnsi="Calibri" w:cs="Calibri"/>
          <w:color w:val="00000A"/>
          <w:sz w:val="24"/>
          <w:szCs w:val="24"/>
          <w:u w:val="single"/>
        </w:rPr>
        <w:t>OMISSIS…</w:t>
      </w:r>
      <w:r w:rsidRPr="0021272B">
        <w:rPr>
          <w:rFonts w:ascii="Calibri" w:eastAsia="Calibri" w:hAnsi="Calibri" w:cs="Calibri"/>
          <w:u w:val="single"/>
        </w:rPr>
        <w:t>…</w:t>
      </w:r>
      <w:proofErr w:type="spellEnd"/>
      <w:r w:rsidRPr="0021272B">
        <w:rPr>
          <w:rFonts w:ascii="Calibri" w:eastAsia="Calibri" w:hAnsi="Calibri" w:cs="Calibri"/>
          <w:u w:val="single"/>
        </w:rPr>
        <w:t>.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Punto 4: protocollo uscite didattiche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Il consiglio approva all’unanimità dei presenti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Delibera N°   71       “Aggiornamento PTOF </w:t>
      </w:r>
      <w:proofErr w:type="spellStart"/>
      <w:r>
        <w:rPr>
          <w:rFonts w:ascii="Calibri" w:eastAsia="Calibri" w:hAnsi="Calibri" w:cs="Calibri"/>
          <w:b/>
        </w:rPr>
        <w:t>a.s.</w:t>
      </w:r>
      <w:proofErr w:type="spellEnd"/>
      <w:r>
        <w:rPr>
          <w:rFonts w:ascii="Calibri" w:eastAsia="Calibri" w:hAnsi="Calibri" w:cs="Calibri"/>
          <w:b/>
        </w:rPr>
        <w:t xml:space="preserve"> 2021/2022”</w:t>
      </w:r>
    </w:p>
    <w:p w:rsidR="0021272B" w:rsidRDefault="0021272B">
      <w:pPr>
        <w:spacing w:after="160"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OMISSIS…</w:t>
      </w:r>
      <w:proofErr w:type="spellEnd"/>
      <w:r>
        <w:rPr>
          <w:rFonts w:ascii="Calibri" w:eastAsia="Calibri" w:hAnsi="Calibri" w:cs="Calibri"/>
          <w:b/>
        </w:rPr>
        <w:t>..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consiglio approva all’unanimità dei presenti tranne la consigliera Marricchi che si astiene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Delibera N°   72       “Protocollo Uscite didattiche”</w:t>
      </w:r>
    </w:p>
    <w:p w:rsidR="00A913CD" w:rsidRDefault="00A913CD">
      <w:pPr>
        <w:spacing w:after="160" w:line="259" w:lineRule="auto"/>
        <w:rPr>
          <w:rFonts w:ascii="Calibri" w:eastAsia="Calibri" w:hAnsi="Calibri" w:cs="Calibri"/>
          <w:b/>
        </w:rPr>
      </w:pP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Punto 3: aggiornamento Regolamento d’Istituto </w:t>
      </w:r>
    </w:p>
    <w:p w:rsidR="00A913CD" w:rsidRDefault="0021272B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OMISSIS……</w:t>
      </w:r>
      <w:proofErr w:type="spellEnd"/>
      <w:r>
        <w:rPr>
          <w:rFonts w:ascii="Calibri" w:eastAsia="Calibri" w:hAnsi="Calibri" w:cs="Calibri"/>
        </w:rPr>
        <w:t>.</w:t>
      </w:r>
    </w:p>
    <w:p w:rsidR="00A913CD" w:rsidRDefault="00A913CD">
      <w:pPr>
        <w:spacing w:after="160" w:line="259" w:lineRule="auto"/>
        <w:rPr>
          <w:rFonts w:ascii="Calibri" w:eastAsia="Calibri" w:hAnsi="Calibri" w:cs="Calibri"/>
        </w:rPr>
      </w:pPr>
    </w:p>
    <w:p w:rsidR="00A913CD" w:rsidRDefault="001654A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consiglio approva all’unanimità dei presenti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Delibera n°  73    “Aggiornamento regolamento d’istituto”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consigliera Anna Duca lascia la seduta del consiglio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Punto 5: mandato al PTOF per aggiudicazione bando trasporti </w:t>
      </w:r>
    </w:p>
    <w:p w:rsidR="0021272B" w:rsidRDefault="0021272B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OMISSIS……</w:t>
      </w:r>
      <w:proofErr w:type="spellEnd"/>
    </w:p>
    <w:p w:rsidR="00A913CD" w:rsidRDefault="001654A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Il consiglio approva all’unanimità dei presenti.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Delibera n. 74     “Mandato alla commissione </w:t>
      </w:r>
      <w:proofErr w:type="spellStart"/>
      <w:r>
        <w:rPr>
          <w:rFonts w:ascii="Calibri" w:eastAsia="Calibri" w:hAnsi="Calibri" w:cs="Calibri"/>
          <w:b/>
        </w:rPr>
        <w:t>Ptof</w:t>
      </w:r>
      <w:proofErr w:type="spellEnd"/>
      <w:r>
        <w:rPr>
          <w:rFonts w:ascii="Calibri" w:eastAsia="Calibri" w:hAnsi="Calibri" w:cs="Calibri"/>
          <w:b/>
        </w:rPr>
        <w:t xml:space="preserve"> del rinnovo del bando sui trasporti”</w:t>
      </w:r>
    </w:p>
    <w:p w:rsidR="00A913CD" w:rsidRDefault="00A913CD">
      <w:pPr>
        <w:spacing w:after="160" w:line="259" w:lineRule="auto"/>
        <w:rPr>
          <w:rFonts w:ascii="Calibri" w:eastAsia="Calibri" w:hAnsi="Calibri" w:cs="Calibri"/>
          <w:b/>
        </w:rPr>
      </w:pPr>
    </w:p>
    <w:p w:rsidR="00A913CD" w:rsidRDefault="00A913CD">
      <w:pPr>
        <w:spacing w:after="160" w:line="259" w:lineRule="auto"/>
        <w:rPr>
          <w:rFonts w:ascii="Calibri" w:eastAsia="Calibri" w:hAnsi="Calibri" w:cs="Calibri"/>
          <w:b/>
        </w:rPr>
      </w:pPr>
    </w:p>
    <w:p w:rsidR="00A913CD" w:rsidRDefault="00A913CD">
      <w:pPr>
        <w:spacing w:after="160" w:line="259" w:lineRule="auto"/>
        <w:rPr>
          <w:rFonts w:ascii="Calibri" w:eastAsia="Calibri" w:hAnsi="Calibri" w:cs="Calibri"/>
          <w:b/>
        </w:rPr>
      </w:pP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Punto 6: Chiusura scuola per prefestivi</w:t>
      </w:r>
    </w:p>
    <w:p w:rsidR="0021272B" w:rsidRDefault="0021272B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OMISSIS……</w:t>
      </w:r>
      <w:proofErr w:type="spellEnd"/>
      <w:r>
        <w:rPr>
          <w:rFonts w:ascii="Calibri" w:eastAsia="Calibri" w:hAnsi="Calibri" w:cs="Calibri"/>
        </w:rPr>
        <w:t>..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Il consiglio approva all’unanimità dei presenti.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Delibera n. 75     “Chiusura scuole per prefestivi”</w:t>
      </w:r>
    </w:p>
    <w:p w:rsidR="00A913CD" w:rsidRDefault="00A913CD">
      <w:pPr>
        <w:spacing w:after="160" w:line="259" w:lineRule="auto"/>
        <w:rPr>
          <w:rFonts w:ascii="Calibri" w:eastAsia="Calibri" w:hAnsi="Calibri" w:cs="Calibri"/>
        </w:rPr>
      </w:pPr>
    </w:p>
    <w:p w:rsidR="00A913CD" w:rsidRDefault="001654AD">
      <w:pPr>
        <w:spacing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Punto 7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u w:val="single"/>
        </w:rPr>
        <w:t>Scadenza pagamenti a.s</w:t>
      </w:r>
      <w:proofErr w:type="spellStart"/>
      <w:r>
        <w:rPr>
          <w:rFonts w:ascii="Calibri" w:eastAsia="Calibri" w:hAnsi="Calibri" w:cs="Calibri"/>
          <w:b/>
          <w:u w:val="single"/>
        </w:rPr>
        <w:t>.202</w:t>
      </w:r>
      <w:proofErr w:type="spellEnd"/>
      <w:r>
        <w:rPr>
          <w:rFonts w:ascii="Calibri" w:eastAsia="Calibri" w:hAnsi="Calibri" w:cs="Calibri"/>
          <w:b/>
          <w:u w:val="single"/>
        </w:rPr>
        <w:t>1/2022</w:t>
      </w:r>
    </w:p>
    <w:p w:rsidR="0021272B" w:rsidRDefault="0021272B">
      <w:pPr>
        <w:spacing w:line="259" w:lineRule="auto"/>
        <w:rPr>
          <w:rFonts w:ascii="Calibri" w:eastAsia="Calibri" w:hAnsi="Calibri" w:cs="Calibri"/>
          <w:b/>
          <w:u w:val="single"/>
        </w:rPr>
      </w:pPr>
    </w:p>
    <w:p w:rsidR="0021272B" w:rsidRPr="0021272B" w:rsidRDefault="0021272B">
      <w:pPr>
        <w:spacing w:line="259" w:lineRule="auto"/>
        <w:rPr>
          <w:rFonts w:ascii="Calibri" w:eastAsia="Calibri" w:hAnsi="Calibri" w:cs="Calibri"/>
          <w:u w:val="single"/>
        </w:rPr>
      </w:pPr>
      <w:r w:rsidRPr="0021272B">
        <w:rPr>
          <w:rFonts w:ascii="Calibri" w:eastAsia="Calibri" w:hAnsi="Calibri" w:cs="Calibri"/>
          <w:u w:val="single"/>
        </w:rPr>
        <w:t>OMISSIS</w:t>
      </w:r>
    </w:p>
    <w:p w:rsidR="00A913CD" w:rsidRDefault="001654A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A913CD" w:rsidRDefault="00A913CD">
      <w:pPr>
        <w:spacing w:after="160" w:line="259" w:lineRule="auto"/>
        <w:rPr>
          <w:rFonts w:ascii="Calibri" w:eastAsia="Calibri" w:hAnsi="Calibri" w:cs="Calibri"/>
        </w:rPr>
      </w:pPr>
    </w:p>
    <w:p w:rsidR="00A913CD" w:rsidRDefault="001654A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Il consiglio approva all’unanimità dei presenti.</w:t>
      </w:r>
    </w:p>
    <w:p w:rsidR="00A913CD" w:rsidRDefault="00A913CD">
      <w:pPr>
        <w:spacing w:line="259" w:lineRule="auto"/>
        <w:rPr>
          <w:rFonts w:ascii="Calibri" w:eastAsia="Calibri" w:hAnsi="Calibri" w:cs="Calibri"/>
        </w:rPr>
      </w:pPr>
    </w:p>
    <w:p w:rsidR="00A913CD" w:rsidRDefault="001654A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Delibera n. 76 “Scadenza pagamenti a.s.2021/2022”</w:t>
      </w:r>
    </w:p>
    <w:p w:rsidR="00A913CD" w:rsidRDefault="00A913CD">
      <w:pPr>
        <w:spacing w:line="259" w:lineRule="auto"/>
        <w:rPr>
          <w:rFonts w:ascii="Calibri" w:eastAsia="Calibri" w:hAnsi="Calibri" w:cs="Calibri"/>
          <w:b/>
        </w:rPr>
      </w:pPr>
    </w:p>
    <w:p w:rsidR="00A913CD" w:rsidRDefault="00A913CD">
      <w:pPr>
        <w:spacing w:line="259" w:lineRule="auto"/>
        <w:rPr>
          <w:rFonts w:ascii="Calibri" w:eastAsia="Calibri" w:hAnsi="Calibri" w:cs="Calibri"/>
          <w:b/>
        </w:rPr>
      </w:pPr>
    </w:p>
    <w:p w:rsidR="00A913CD" w:rsidRDefault="001654AD">
      <w:pPr>
        <w:widowControl w:val="0"/>
        <w:spacing w:before="39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Punto 7: Varie ed eventuali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913CD" w:rsidRDefault="00A913CD">
      <w:pPr>
        <w:widowControl w:val="0"/>
        <w:spacing w:before="39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76461D" w:rsidRDefault="0076461D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OMISSIS………</w:t>
      </w:r>
      <w:proofErr w:type="spellEnd"/>
    </w:p>
    <w:p w:rsidR="00A913CD" w:rsidRDefault="001654AD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La seduta termina alle 20,18, non essendoci più argomenti da discutere.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29" w:lineRule="auto"/>
        <w:ind w:left="2" w:right="1021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Presidente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Il Segretario</w:t>
      </w:r>
    </w:p>
    <w:p w:rsidR="00A913CD" w:rsidRDefault="001654AD">
      <w:pPr>
        <w:widowControl w:val="0"/>
        <w:spacing w:before="719" w:line="229" w:lineRule="auto"/>
        <w:ind w:left="2" w:right="1021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Félix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Camilli</w:t>
      </w:r>
      <w:proofErr w:type="spellEnd"/>
    </w:p>
    <w:p w:rsidR="00A913CD" w:rsidRDefault="00A913CD">
      <w:pPr>
        <w:widowControl w:val="0"/>
        <w:spacing w:before="719" w:line="229" w:lineRule="auto"/>
        <w:ind w:left="2" w:right="102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3CD" w:rsidRDefault="001654AD">
      <w:pPr>
        <w:widowControl w:val="0"/>
        <w:spacing w:before="719" w:line="229" w:lineRule="auto"/>
        <w:ind w:left="2" w:right="102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A913CD" w:rsidSect="00527DD7">
      <w:pgSz w:w="11900" w:h="16840"/>
      <w:pgMar w:top="1400" w:right="1065" w:bottom="1430" w:left="113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91C"/>
    <w:multiLevelType w:val="multilevel"/>
    <w:tmpl w:val="EA16D1C4"/>
    <w:lvl w:ilvl="0">
      <w:start w:val="1"/>
      <w:numFmt w:val="bullet"/>
      <w:lvlText w:val="●"/>
      <w:lvlJc w:val="left"/>
      <w:pPr>
        <w:ind w:left="234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06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78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50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22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94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66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38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105" w:hanging="360"/>
      </w:pPr>
      <w:rPr>
        <w:u w:val="none"/>
      </w:rPr>
    </w:lvl>
  </w:abstractNum>
  <w:abstractNum w:abstractNumId="1">
    <w:nsid w:val="64AA12D9"/>
    <w:multiLevelType w:val="multilevel"/>
    <w:tmpl w:val="A3F2F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hyphenationZone w:val="283"/>
  <w:characterSpacingControl w:val="doNotCompress"/>
  <w:compat/>
  <w:rsids>
    <w:rsidRoot w:val="00A913CD"/>
    <w:rsid w:val="001654AD"/>
    <w:rsid w:val="001B1357"/>
    <w:rsid w:val="001F2F6D"/>
    <w:rsid w:val="0021272B"/>
    <w:rsid w:val="002B2FF4"/>
    <w:rsid w:val="003931CB"/>
    <w:rsid w:val="003B5E12"/>
    <w:rsid w:val="00527DD7"/>
    <w:rsid w:val="0076461D"/>
    <w:rsid w:val="00A1719D"/>
    <w:rsid w:val="00A913CD"/>
    <w:rsid w:val="00CE7CC0"/>
    <w:rsid w:val="00D2139B"/>
    <w:rsid w:val="00E95AC4"/>
    <w:rsid w:val="00E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27DD7"/>
  </w:style>
  <w:style w:type="paragraph" w:styleId="Titolo1">
    <w:name w:val="heading 1"/>
    <w:basedOn w:val="Normale"/>
    <w:next w:val="Normale"/>
    <w:rsid w:val="00527D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27D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27D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27D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27DD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27D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27D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27DD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27D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utente4</cp:lastModifiedBy>
  <cp:revision>2</cp:revision>
  <dcterms:created xsi:type="dcterms:W3CDTF">2022-05-02T09:41:00Z</dcterms:created>
  <dcterms:modified xsi:type="dcterms:W3CDTF">2022-05-02T09:41:00Z</dcterms:modified>
</cp:coreProperties>
</file>